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15" w:type="dxa"/>
        <w:tblCellSpacing w:w="0" w:type="dxa"/>
        <w:tblInd w:w="-11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0"/>
        <w:gridCol w:w="18"/>
        <w:gridCol w:w="94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4" w:hRule="atLeast"/>
          <w:tblCellSpacing w:w="0" w:type="dxa"/>
        </w:trPr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具体技术要求</w:t>
            </w:r>
          </w:p>
        </w:tc>
        <w:tc>
          <w:tcPr>
            <w:tcW w:w="951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tbl>
            <w:tblPr>
              <w:tblStyle w:val="2"/>
              <w:tblW w:w="94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2"/>
              <w:gridCol w:w="1150"/>
              <w:gridCol w:w="2976"/>
              <w:gridCol w:w="46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7" w:hRule="atLeast"/>
              </w:trPr>
              <w:tc>
                <w:tcPr>
                  <w:tcW w:w="692" w:type="dxa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序号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widowControl/>
                    <w:jc w:val="center"/>
                    <w:rPr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货物名称</w:t>
                  </w:r>
                </w:p>
              </w:tc>
              <w:tc>
                <w:tcPr>
                  <w:tcW w:w="2976" w:type="dxa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图片</w:t>
                  </w:r>
                </w:p>
              </w:tc>
              <w:tc>
                <w:tcPr>
                  <w:tcW w:w="4642" w:type="dxa"/>
                  <w:vAlign w:val="center"/>
                </w:tcPr>
                <w:p>
                  <w:pPr>
                    <w:jc w:val="center"/>
                    <w:rPr>
                      <w:b/>
                      <w:sz w:val="18"/>
                      <w:highlight w:val="yellow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招标技术要求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0" w:hRule="atLeast"/>
              </w:trPr>
              <w:tc>
                <w:tcPr>
                  <w:tcW w:w="69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夏短袖执勤服套装</w:t>
                  </w:r>
                </w:p>
              </w:tc>
              <w:tc>
                <w:tcPr>
                  <w:tcW w:w="2976" w:type="dxa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margin">
                          <wp:posOffset>549275</wp:posOffset>
                        </wp:positionH>
                        <wp:positionV relativeFrom="margin">
                          <wp:posOffset>18415</wp:posOffset>
                        </wp:positionV>
                        <wp:extent cx="798830" cy="1094740"/>
                        <wp:effectExtent l="0" t="0" r="8890" b="2540"/>
                        <wp:wrapSquare wrapText="bothSides"/>
                        <wp:docPr id="7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8830" cy="1094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64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 xml:space="preserve">上衣：涤棉交织绸，规格：经涤纶异型长丝、纬涤纶异型长丝与棉混纺,纤维含量棉20％ 克重130g/m2            </w:t>
                  </w:r>
                </w:p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单裤：精梳毛涤混纺花呢，规格：110Nm/2×60Nm/1毛50% 涤50%(含导电纤维)，克重153g/m2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5" w:hRule="atLeast"/>
              </w:trPr>
              <w:tc>
                <w:tcPr>
                  <w:tcW w:w="69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春秋执勤服套装</w:t>
                  </w:r>
                </w:p>
              </w:tc>
              <w:tc>
                <w:tcPr>
                  <w:tcW w:w="2976" w:type="dxa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posOffset>546735</wp:posOffset>
                        </wp:positionH>
                        <wp:positionV relativeFrom="margin">
                          <wp:posOffset>77470</wp:posOffset>
                        </wp:positionV>
                        <wp:extent cx="774700" cy="946150"/>
                        <wp:effectExtent l="0" t="0" r="2540" b="13970"/>
                        <wp:wrapSquare wrapText="bothSides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4700" cy="946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64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含上衣裤子,面料：精梳毛涤混纺弹性哔叽，规格：80Nm/2×80Nm/2，毛70% 涤26%(含导电纤维)，氨纶4% 克重195g/m2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1" w:hRule="atLeast"/>
              </w:trPr>
              <w:tc>
                <w:tcPr>
                  <w:tcW w:w="69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警服外穿制式衬衣</w:t>
                  </w:r>
                </w:p>
              </w:tc>
              <w:tc>
                <w:tcPr>
                  <w:tcW w:w="2976" w:type="dxa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margin">
                          <wp:posOffset>546735</wp:posOffset>
                        </wp:positionH>
                        <wp:positionV relativeFrom="margin">
                          <wp:posOffset>97155</wp:posOffset>
                        </wp:positionV>
                        <wp:extent cx="771525" cy="910590"/>
                        <wp:effectExtent l="0" t="0" r="5715" b="3810"/>
                        <wp:wrapSquare wrapText="bothSides"/>
                        <wp:docPr id="6" name="图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71525" cy="910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64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面料： 涤棉交织绸，规格：经涤纶异型长丝、纬涤纶异型长丝与棉混纺，纤维含量棉20％ 克重130g/m2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82" w:hRule="atLeast"/>
              </w:trPr>
              <w:tc>
                <w:tcPr>
                  <w:tcW w:w="69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长袖作训服套装</w:t>
                  </w:r>
                </w:p>
              </w:tc>
              <w:tc>
                <w:tcPr>
                  <w:tcW w:w="2976" w:type="dxa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margin">
                          <wp:posOffset>493395</wp:posOffset>
                        </wp:positionH>
                        <wp:positionV relativeFrom="margin">
                          <wp:align>top</wp:align>
                        </wp:positionV>
                        <wp:extent cx="763270" cy="1238250"/>
                        <wp:effectExtent l="0" t="0" r="13970" b="11430"/>
                        <wp:wrapSquare wrapText="bothSides"/>
                        <wp:docPr id="8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3270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64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含上衣裤子,精梳涤棉（65/35）混纺格子布主面料规格：65%涤纶，35%棉，（13tex×2）×28tex,平方米重量：185g/㎡；密度:433×208根/10cm，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02" w:hRule="atLeast"/>
              </w:trPr>
              <w:tc>
                <w:tcPr>
                  <w:tcW w:w="69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5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体能作训服套装</w:t>
                  </w:r>
                </w:p>
              </w:tc>
              <w:tc>
                <w:tcPr>
                  <w:tcW w:w="2976" w:type="dxa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margin">
                          <wp:posOffset>323215</wp:posOffset>
                        </wp:positionH>
                        <wp:positionV relativeFrom="margin">
                          <wp:posOffset>40005</wp:posOffset>
                        </wp:positionV>
                        <wp:extent cx="1136650" cy="829310"/>
                        <wp:effectExtent l="0" t="0" r="6350" b="8890"/>
                        <wp:wrapSquare wrapText="bothSides"/>
                        <wp:docPr id="9" name="图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6650" cy="829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64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技术标准生产。精梳纯棉双丝光单面布主面料规格：8.3tex(70s)100% 丝光棉，平方米干燥重量150g/㎡±8g/㎡。领口罗纹采用横肌罗纹。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3" w:hRule="atLeast"/>
              </w:trPr>
              <w:tc>
                <w:tcPr>
                  <w:tcW w:w="69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6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作训鞋</w:t>
                  </w:r>
                </w:p>
              </w:tc>
              <w:tc>
                <w:tcPr>
                  <w:tcW w:w="2976" w:type="dxa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margin">
                          <wp:posOffset>206375</wp:posOffset>
                        </wp:positionH>
                        <wp:positionV relativeFrom="margin">
                          <wp:posOffset>32385</wp:posOffset>
                        </wp:positionV>
                        <wp:extent cx="1251585" cy="765175"/>
                        <wp:effectExtent l="0" t="0" r="13335" b="12065"/>
                        <wp:wrapSquare wrapText="bothSides"/>
                        <wp:docPr id="3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51585" cy="765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64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高弹透气布，橡胶耐磨大底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77" w:hRule="atLeast"/>
              </w:trPr>
              <w:tc>
                <w:tcPr>
                  <w:tcW w:w="69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7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警用内衬衣</w:t>
                  </w:r>
                </w:p>
              </w:tc>
              <w:tc>
                <w:tcPr>
                  <w:tcW w:w="2976" w:type="dxa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bookmarkStart w:id="0" w:name="_GoBack"/>
                  <w: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margin">
                          <wp:posOffset>323215</wp:posOffset>
                        </wp:positionH>
                        <wp:positionV relativeFrom="margin">
                          <wp:posOffset>44450</wp:posOffset>
                        </wp:positionV>
                        <wp:extent cx="916305" cy="850265"/>
                        <wp:effectExtent l="0" t="0" r="13335" b="3175"/>
                        <wp:wrapSquare wrapText="bothSides"/>
                        <wp:docPr id="10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6305" cy="850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0"/>
                </w:p>
              </w:tc>
              <w:tc>
                <w:tcPr>
                  <w:tcW w:w="464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精梳涤棉混纺斜纹府绸，规格：棉60% 涤40% ，克重100g/m2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84" w:hRule="atLeast"/>
              </w:trPr>
              <w:tc>
                <w:tcPr>
                  <w:tcW w:w="69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8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警用便帽</w:t>
                  </w:r>
                </w:p>
              </w:tc>
              <w:tc>
                <w:tcPr>
                  <w:tcW w:w="2976" w:type="dxa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margin">
                          <wp:posOffset>546735</wp:posOffset>
                        </wp:positionH>
                        <wp:positionV relativeFrom="margin">
                          <wp:posOffset>99695</wp:posOffset>
                        </wp:positionV>
                        <wp:extent cx="629285" cy="850265"/>
                        <wp:effectExtent l="0" t="0" r="10795" b="3175"/>
                        <wp:wrapSquare wrapText="bothSides"/>
                        <wp:docPr id="1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9285" cy="850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64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涤纶64.5%，粘胶35%，导电纤维0.5%，克重310克/M2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93" w:hRule="atLeast"/>
              </w:trPr>
              <w:tc>
                <w:tcPr>
                  <w:tcW w:w="69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9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警用大檐帽</w:t>
                  </w:r>
                </w:p>
              </w:tc>
              <w:tc>
                <w:tcPr>
                  <w:tcW w:w="2976" w:type="dxa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margin">
                          <wp:posOffset>432435</wp:posOffset>
                        </wp:positionH>
                        <wp:positionV relativeFrom="margin">
                          <wp:posOffset>66040</wp:posOffset>
                        </wp:positionV>
                        <wp:extent cx="916305" cy="850265"/>
                        <wp:effectExtent l="0" t="0" r="13335" b="3175"/>
                        <wp:wrapSquare wrapText="bothSides"/>
                        <wp:docPr id="4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6305" cy="850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64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  <w:highlight w:val="yellow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涤纶64.5%，粘胶35%，导电纤维0.5%，克重310克/M2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04" w:hRule="atLeast"/>
              </w:trPr>
              <w:tc>
                <w:tcPr>
                  <w:tcW w:w="69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10</w:t>
                  </w: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警用皮带</w:t>
                  </w:r>
                </w:p>
              </w:tc>
              <w:tc>
                <w:tcPr>
                  <w:tcW w:w="2976" w:type="dxa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margin">
                          <wp:posOffset>206375</wp:posOffset>
                        </wp:positionH>
                        <wp:positionV relativeFrom="margin">
                          <wp:posOffset>90170</wp:posOffset>
                        </wp:positionV>
                        <wp:extent cx="1172845" cy="861060"/>
                        <wp:effectExtent l="0" t="0" r="635" b="7620"/>
                        <wp:wrapSquare wrapText="bothSides"/>
                        <wp:docPr id="5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2845" cy="861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642" w:type="dxa"/>
                  <w:vAlign w:val="center"/>
                </w:tcPr>
                <w:p>
                  <w:pPr>
                    <w:tabs>
                      <w:tab w:val="left" w:pos="1260"/>
                    </w:tabs>
                    <w:spacing w:line="340" w:lineRule="exact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依照标准：GA290-2001《警用服饰 内腰带》。材料规格：钎子为锌合金，ZZNID4-3A；带体为黑色贴膜皮革（二型）；缝纫线为黑色涤纶缝纫线；带齿：黑色尼龙。</w:t>
                  </w:r>
                </w:p>
              </w:tc>
            </w:tr>
          </w:tbl>
          <w:p>
            <w:pPr>
              <w:widowControl/>
              <w:spacing w:line="360" w:lineRule="auto"/>
              <w:ind w:hanging="72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  <w:tblCellSpacing w:w="0" w:type="dxa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  <w:t>商务需求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49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tbl>
            <w:tblPr>
              <w:tblStyle w:val="2"/>
              <w:tblW w:w="9249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3"/>
              <w:gridCol w:w="1985"/>
              <w:gridCol w:w="61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</w:trPr>
              <w:tc>
                <w:tcPr>
                  <w:tcW w:w="1103" w:type="dxa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  <w:t xml:space="preserve">  </w:t>
                  </w:r>
                  <w:r>
                    <w:rPr>
                      <w:rFonts w:hint="eastAsia" w:ascii="Calibri" w:hAnsi="Calibri" w:eastAsia="宋体" w:cs="Times New Roman"/>
                      <w:b/>
                    </w:rPr>
                    <w:t>序号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</w:rPr>
                    <w:t>目录</w:t>
                  </w:r>
                </w:p>
              </w:tc>
              <w:tc>
                <w:tcPr>
                  <w:tcW w:w="6161" w:type="dxa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</w:rPr>
                    <w:t>招标商务需求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9249" w:type="dxa"/>
                  <w:gridSpan w:val="3"/>
                </w:tcPr>
                <w:p>
                  <w:pPr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</w:rPr>
                    <w:t>（一）免费保修期内售后服务要求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1103" w:type="dxa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rPr>
                      <w:rFonts w:ascii="Calibri" w:hAnsi="Calibri" w:eastAsia="宋体" w:cs="Times New Roman"/>
                    </w:rPr>
                  </w:pPr>
                  <w:r>
                    <w:rPr>
                      <w:rFonts w:hint="eastAsia" w:ascii="Calibri" w:hAnsi="Calibri" w:eastAsia="宋体" w:cs="Times New Roman"/>
                    </w:rPr>
                    <w:t>免费保修期</w:t>
                  </w:r>
                </w:p>
              </w:tc>
              <w:tc>
                <w:tcPr>
                  <w:tcW w:w="6161" w:type="dxa"/>
                </w:tcPr>
                <w:p>
                  <w:pPr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hint="eastAsia" w:ascii="Calibri" w:hAnsi="Calibri" w:eastAsia="宋体" w:cs="Times New Roman"/>
                      <w:bCs/>
                      <w:szCs w:val="21"/>
                    </w:rPr>
                    <w:t>货物免费保修期</w:t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  <w:u w:val="single"/>
                    </w:rPr>
                    <w:t xml:space="preserve">  1  </w:t>
                  </w:r>
                  <w:r>
                    <w:rPr>
                      <w:rFonts w:hint="eastAsia" w:ascii="Calibri" w:hAnsi="Calibri" w:eastAsia="宋体" w:cs="Times New Roman"/>
                      <w:bCs/>
                      <w:szCs w:val="21"/>
                    </w:rPr>
                    <w:t>年，时间自最终验收合格并交付使用之日起计算。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1103" w:type="dxa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</w:rPr>
                    <w:t>2</w:t>
                  </w:r>
                </w:p>
              </w:tc>
              <w:tc>
                <w:tcPr>
                  <w:tcW w:w="1985" w:type="dxa"/>
                </w:tcPr>
                <w:p>
                  <w:pPr>
                    <w:rPr>
                      <w:rFonts w:ascii="Calibri" w:hAnsi="Calibri" w:eastAsia="宋体" w:cs="Times New Roman"/>
                    </w:rPr>
                  </w:pPr>
                  <w:r>
                    <w:rPr>
                      <w:rFonts w:hint="eastAsia" w:ascii="Calibri" w:hAnsi="Calibri" w:eastAsia="宋体" w:cs="Times New Roman"/>
                    </w:rPr>
                    <w:t>衣物配件质量不好解决时间</w:t>
                  </w:r>
                </w:p>
              </w:tc>
              <w:tc>
                <w:tcPr>
                  <w:tcW w:w="6161" w:type="dxa"/>
                </w:tcPr>
                <w:p>
                  <w:pPr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hint="eastAsia" w:ascii="Calibri" w:hAnsi="Calibri" w:eastAsia="宋体" w:cs="Times New Roman"/>
                      <w:bCs/>
                      <w:szCs w:val="21"/>
                    </w:rPr>
                    <w:t>在保修期内，一旦发生质量问题，投标人保证在接到通知24小时内赶到现场进行修理或更换。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</w:trPr>
              <w:tc>
                <w:tcPr>
                  <w:tcW w:w="1103" w:type="dxa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hint="eastAsia" w:ascii="Calibri" w:hAnsi="Calibri" w:eastAsia="宋体" w:cs="Times New Roman"/>
                    </w:rPr>
                    <w:t>其他</w:t>
                  </w:r>
                </w:p>
              </w:tc>
              <w:tc>
                <w:tcPr>
                  <w:tcW w:w="6161" w:type="dxa"/>
                  <w:vAlign w:val="center"/>
                </w:tcPr>
                <w:p>
                  <w:pPr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hint="eastAsia" w:ascii="Calibri" w:hAnsi="Calibri" w:eastAsia="宋体" w:cs="Times New Roman"/>
                      <w:bCs/>
                      <w:szCs w:val="21"/>
                    </w:rPr>
                    <w:t>投标人应按其投标文件中的承诺，进行其他售后服务工作。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9249" w:type="dxa"/>
                  <w:gridSpan w:val="3"/>
                </w:tcPr>
                <w:p>
                  <w:pPr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</w:rPr>
                    <w:t>（二）免费保修期外售后服务要求（可选）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1103" w:type="dxa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</w:rPr>
                    <w:t>1</w:t>
                  </w:r>
                </w:p>
              </w:tc>
              <w:tc>
                <w:tcPr>
                  <w:tcW w:w="1985" w:type="dxa"/>
                </w:tcPr>
                <w:p>
                  <w:pPr>
                    <w:rPr>
                      <w:rFonts w:ascii="Calibri" w:hAnsi="Calibri" w:eastAsia="宋体" w:cs="Times New Roman"/>
                      <w:b/>
                    </w:rPr>
                  </w:pPr>
                </w:p>
              </w:tc>
              <w:tc>
                <w:tcPr>
                  <w:tcW w:w="6161" w:type="dxa"/>
                </w:tcPr>
                <w:p>
                  <w:pPr>
                    <w:rPr>
                      <w:rFonts w:ascii="Calibri" w:hAnsi="Calibri" w:eastAsia="宋体" w:cs="Times New Roman"/>
                      <w:b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1103" w:type="dxa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</w:rPr>
                    <w:t>2</w:t>
                  </w:r>
                </w:p>
              </w:tc>
              <w:tc>
                <w:tcPr>
                  <w:tcW w:w="1985" w:type="dxa"/>
                </w:tcPr>
                <w:p>
                  <w:pPr>
                    <w:rPr>
                      <w:rFonts w:ascii="Calibri" w:hAnsi="Calibri" w:eastAsia="宋体" w:cs="Times New Roman"/>
                      <w:b/>
                    </w:rPr>
                  </w:pPr>
                </w:p>
              </w:tc>
              <w:tc>
                <w:tcPr>
                  <w:tcW w:w="6161" w:type="dxa"/>
                </w:tcPr>
                <w:p>
                  <w:pPr>
                    <w:rPr>
                      <w:rFonts w:ascii="Calibri" w:hAnsi="Calibri" w:eastAsia="宋体" w:cs="Times New Roman"/>
                      <w:b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9249" w:type="dxa"/>
                  <w:gridSpan w:val="3"/>
                </w:tcPr>
                <w:p>
                  <w:pPr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</w:rPr>
                    <w:t>（三）其他商务要求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110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</w:rPr>
                    <w:t>1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Times New Roman"/>
                    </w:rPr>
                  </w:pPr>
                  <w:r>
                    <w:rPr>
                      <w:rFonts w:hint="eastAsia" w:ascii="Calibri" w:hAnsi="Calibri" w:eastAsia="宋体" w:cs="Times New Roman"/>
                    </w:rPr>
                    <w:t>关于交货</w:t>
                  </w:r>
                </w:p>
              </w:tc>
              <w:tc>
                <w:tcPr>
                  <w:tcW w:w="6161" w:type="dxa"/>
                </w:tcPr>
                <w:p>
                  <w:pPr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hint="eastAsia" w:ascii="Calibri" w:hAnsi="Calibri" w:eastAsia="宋体" w:cs="Times New Roman"/>
                      <w:bCs/>
                      <w:szCs w:val="21"/>
                    </w:rPr>
                    <w:t>1.1签订合同后</w:t>
                  </w:r>
                  <w:r>
                    <w:rPr>
                      <w:rFonts w:hint="eastAsia" w:ascii="Calibri" w:hAnsi="Calibri" w:eastAsia="宋体" w:cs="Times New Roman"/>
                      <w:bCs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  <w:u w:val="single"/>
                    </w:rPr>
                    <w:t>30</w:t>
                  </w:r>
                  <w:r>
                    <w:rPr>
                      <w:rFonts w:hint="eastAsia" w:ascii="Calibri" w:hAnsi="Calibri" w:eastAsia="宋体" w:cs="Times New Roman"/>
                      <w:bCs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hint="eastAsia" w:ascii="Calibri" w:hAnsi="Calibri" w:eastAsia="宋体" w:cs="Times New Roman"/>
                      <w:bCs/>
                      <w:szCs w:val="21"/>
                    </w:rPr>
                    <w:t>天（日历日）内。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11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Times New Roman"/>
                      <w:b/>
                    </w:rPr>
                  </w:pPr>
                </w:p>
              </w:tc>
              <w:tc>
                <w:tcPr>
                  <w:tcW w:w="198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Times New Roman"/>
                    </w:rPr>
                  </w:pPr>
                </w:p>
              </w:tc>
              <w:tc>
                <w:tcPr>
                  <w:tcW w:w="6161" w:type="dxa"/>
                </w:tcPr>
                <w:p>
                  <w:pPr>
                    <w:rPr>
                      <w:rFonts w:ascii="Calibri" w:hAnsi="Calibri" w:eastAsia="宋体" w:cs="Times New Roman"/>
                      <w:bCs/>
                      <w:szCs w:val="21"/>
                    </w:rPr>
                  </w:pPr>
                  <w:r>
                    <w:rPr>
                      <w:rFonts w:hint="eastAsia" w:ascii="Calibri" w:hAnsi="Calibri" w:eastAsia="宋体" w:cs="Times New Roman"/>
                      <w:bCs/>
                      <w:szCs w:val="21"/>
                    </w:rPr>
                    <w:t>1.2投标人必须承担的设备运输、安装调试、验收检测和提供设备操作说明书、图纸等其他类似的义务。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110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</w:rPr>
                    <w:t>2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Times New Roman"/>
                    </w:rPr>
                  </w:pPr>
                  <w:r>
                    <w:rPr>
                      <w:rFonts w:hint="eastAsia" w:ascii="Calibri" w:hAnsi="Calibri" w:eastAsia="宋体" w:cs="Times New Roman"/>
                    </w:rPr>
                    <w:t>关于验收</w:t>
                  </w:r>
                </w:p>
              </w:tc>
              <w:tc>
                <w:tcPr>
                  <w:tcW w:w="6161" w:type="dxa"/>
                </w:tcPr>
                <w:p>
                  <w:pPr>
                    <w:rPr>
                      <w:rFonts w:ascii="Calibri" w:hAnsi="Calibri" w:eastAsia="宋体" w:cs="Times New Roman"/>
                      <w:bCs/>
                      <w:szCs w:val="21"/>
                    </w:rPr>
                  </w:pPr>
                  <w:r>
                    <w:rPr>
                      <w:rFonts w:hint="eastAsia" w:ascii="Calibri" w:hAnsi="Calibri" w:eastAsia="宋体" w:cs="Times New Roman"/>
                      <w:bCs/>
                      <w:szCs w:val="21"/>
                    </w:rPr>
                    <w:t>1.1投标人货物经过双方检验认可后，签署验收报告，产品保修期自验收合格之日起算，由投标人提供产品保修文件。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 w:hRule="atLeast"/>
              </w:trPr>
              <w:tc>
                <w:tcPr>
                  <w:tcW w:w="11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Times New Roman"/>
                      <w:b/>
                    </w:rPr>
                  </w:pPr>
                </w:p>
              </w:tc>
              <w:tc>
                <w:tcPr>
                  <w:tcW w:w="1985" w:type="dxa"/>
                  <w:vMerge w:val="continue"/>
                </w:tcPr>
                <w:p>
                  <w:pPr>
                    <w:rPr>
                      <w:rFonts w:ascii="Calibri" w:hAnsi="Calibri" w:eastAsia="宋体" w:cs="Times New Roman"/>
                      <w:b/>
                    </w:rPr>
                  </w:pPr>
                </w:p>
              </w:tc>
              <w:tc>
                <w:tcPr>
                  <w:tcW w:w="6161" w:type="dxa"/>
                </w:tcPr>
                <w:p>
                  <w:pPr>
                    <w:rPr>
                      <w:rFonts w:ascii="Calibri" w:hAnsi="Calibri" w:eastAsia="宋体" w:cs="Times New Roman"/>
                      <w:bCs/>
                      <w:szCs w:val="21"/>
                    </w:rPr>
                  </w:pPr>
                  <w:r>
                    <w:rPr>
                      <w:rFonts w:hint="eastAsia" w:ascii="Calibri" w:hAnsi="Calibri" w:eastAsia="宋体" w:cs="Times New Roman"/>
                      <w:bCs/>
                      <w:szCs w:val="21"/>
                    </w:rPr>
                    <w:t>1.2当满足以下条件时，采购人才向中标人签发货物验收报告：</w:t>
                  </w:r>
                </w:p>
                <w:p>
                  <w:pPr>
                    <w:tabs>
                      <w:tab w:val="left" w:pos="1260"/>
                    </w:tabs>
                    <w:rPr>
                      <w:rFonts w:ascii="Calibri" w:hAnsi="Calibri" w:eastAsia="宋体" w:cs="Times New Roman"/>
                      <w:bCs/>
                      <w:szCs w:val="21"/>
                    </w:rPr>
                  </w:pPr>
                  <w:r>
                    <w:rPr>
                      <w:rFonts w:ascii="Calibri" w:hAnsi="Calibri" w:eastAsia="宋体" w:cs="Times New Roman"/>
                      <w:bCs/>
                      <w:szCs w:val="21"/>
                    </w:rPr>
                    <w:t>a</w:t>
                  </w:r>
                  <w:r>
                    <w:rPr>
                      <w:rFonts w:hint="eastAsia" w:ascii="Calibri" w:hAnsi="Calibri" w:eastAsia="宋体" w:cs="Times New Roman"/>
                      <w:bCs/>
                      <w:szCs w:val="21"/>
                    </w:rPr>
                    <w:t>、中标人已按照合同规定提供了全部产品及完整的技术资料。</w:t>
                  </w:r>
                </w:p>
                <w:p>
                  <w:pPr>
                    <w:tabs>
                      <w:tab w:val="left" w:pos="1260"/>
                    </w:tabs>
                    <w:rPr>
                      <w:rFonts w:ascii="Calibri" w:hAnsi="Calibri" w:eastAsia="宋体" w:cs="Times New Roman"/>
                      <w:bCs/>
                      <w:szCs w:val="21"/>
                    </w:rPr>
                  </w:pPr>
                  <w:r>
                    <w:rPr>
                      <w:rFonts w:ascii="Calibri" w:hAnsi="Calibri" w:eastAsia="宋体" w:cs="Times New Roman"/>
                      <w:bCs/>
                      <w:szCs w:val="21"/>
                    </w:rPr>
                    <w:t>b</w:t>
                  </w:r>
                  <w:r>
                    <w:rPr>
                      <w:rFonts w:hint="eastAsia" w:ascii="Calibri" w:hAnsi="Calibri" w:eastAsia="宋体" w:cs="Times New Roman"/>
                      <w:bCs/>
                      <w:szCs w:val="21"/>
                    </w:rPr>
                    <w:t>、货物符合招标文件技术规格书的要求，性能满足要求。</w:t>
                  </w:r>
                </w:p>
                <w:p>
                  <w:pPr>
                    <w:tabs>
                      <w:tab w:val="left" w:pos="1260"/>
                    </w:tabs>
                    <w:rPr>
                      <w:rFonts w:ascii="Calibri" w:hAnsi="Calibri" w:eastAsia="宋体" w:cs="Times New Roman"/>
                      <w:bCs/>
                      <w:szCs w:val="21"/>
                    </w:rPr>
                  </w:pPr>
                  <w:r>
                    <w:rPr>
                      <w:rFonts w:ascii="Calibri" w:hAnsi="Calibri" w:eastAsia="宋体" w:cs="Times New Roman"/>
                      <w:bCs/>
                      <w:szCs w:val="21"/>
                    </w:rPr>
                    <w:t>c</w:t>
                  </w:r>
                  <w:r>
                    <w:rPr>
                      <w:rFonts w:hint="eastAsia" w:ascii="Calibri" w:hAnsi="Calibri" w:eastAsia="宋体" w:cs="Times New Roman"/>
                      <w:bCs/>
                      <w:szCs w:val="21"/>
                    </w:rPr>
                    <w:t>、货物具备产品合格证。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9" w:hRule="atLeast"/>
              </w:trPr>
              <w:tc>
                <w:tcPr>
                  <w:tcW w:w="1103" w:type="dxa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jc w:val="center"/>
                    <w:rPr>
                      <w:rFonts w:ascii="Calibri" w:hAnsi="Calibri" w:eastAsia="宋体" w:cs="Times New Roman"/>
                      <w:b/>
                    </w:rPr>
                  </w:pPr>
                  <w:r>
                    <w:rPr>
                      <w:rFonts w:hint="eastAsia" w:ascii="Calibri" w:hAnsi="Calibri" w:eastAsia="宋体" w:cs="Times New Roman"/>
                    </w:rPr>
                    <w:t>关于数量</w:t>
                  </w:r>
                </w:p>
              </w:tc>
              <w:tc>
                <w:tcPr>
                  <w:tcW w:w="6161" w:type="dxa"/>
                </w:tcPr>
                <w:p>
                  <w:pPr>
                    <w:tabs>
                      <w:tab w:val="left" w:pos="1260"/>
                    </w:tabs>
                    <w:rPr>
                      <w:rFonts w:ascii="Calibri" w:hAnsi="Calibri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>夏执勤服短袖套装     65套</w:t>
                  </w:r>
                </w:p>
                <w:p>
                  <w:pPr>
                    <w:tabs>
                      <w:tab w:val="left" w:pos="1260"/>
                    </w:tabs>
                    <w:rPr>
                      <w:rFonts w:ascii="Calibri" w:hAnsi="Calibri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 xml:space="preserve">春秋执勤服套装   </w:t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ab/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 xml:space="preserve"> 65套</w:t>
                  </w:r>
                </w:p>
                <w:p>
                  <w:pPr>
                    <w:tabs>
                      <w:tab w:val="left" w:pos="1260"/>
                    </w:tabs>
                    <w:rPr>
                      <w:rFonts w:ascii="Calibri" w:hAnsi="Calibri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>长袖制式衬衣</w:t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ab/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 xml:space="preserve">     39件</w:t>
                  </w:r>
                </w:p>
                <w:p>
                  <w:pPr>
                    <w:tabs>
                      <w:tab w:val="left" w:pos="1260"/>
                    </w:tabs>
                    <w:rPr>
                      <w:rFonts w:ascii="Calibri" w:hAnsi="Calibri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>长袖作训服套装</w:t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ab/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 xml:space="preserve">     39套</w:t>
                  </w:r>
                </w:p>
                <w:p>
                  <w:pPr>
                    <w:tabs>
                      <w:tab w:val="left" w:pos="1260"/>
                    </w:tabs>
                    <w:rPr>
                      <w:rFonts w:ascii="Calibri" w:hAnsi="Calibri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 xml:space="preserve">体能作训服套装   </w:t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ab/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 xml:space="preserve"> 39套</w:t>
                  </w:r>
                </w:p>
                <w:p>
                  <w:pPr>
                    <w:tabs>
                      <w:tab w:val="left" w:pos="1260"/>
                    </w:tabs>
                    <w:rPr>
                      <w:rFonts w:ascii="Calibri" w:hAnsi="Calibri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>作训鞋</w:t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ab/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 xml:space="preserve">         39双</w:t>
                  </w:r>
                </w:p>
                <w:p>
                  <w:pPr>
                    <w:tabs>
                      <w:tab w:val="left" w:pos="1260"/>
                    </w:tabs>
                    <w:rPr>
                      <w:rFonts w:ascii="Calibri" w:hAnsi="Calibri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 xml:space="preserve">长袖内衬衣   </w:t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ab/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 xml:space="preserve">     39件</w:t>
                  </w:r>
                </w:p>
                <w:p>
                  <w:pPr>
                    <w:tabs>
                      <w:tab w:val="left" w:pos="1260"/>
                    </w:tabs>
                    <w:rPr>
                      <w:rFonts w:ascii="Calibri" w:hAnsi="Calibri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 xml:space="preserve">警用便帽        </w:t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ab/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 xml:space="preserve"> 7顶</w:t>
                  </w:r>
                </w:p>
                <w:p>
                  <w:pPr>
                    <w:tabs>
                      <w:tab w:val="left" w:pos="1260"/>
                    </w:tabs>
                    <w:rPr>
                      <w:rFonts w:ascii="Calibri" w:hAnsi="Calibri" w:eastAsia="宋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>警用皮带</w:t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ab/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 xml:space="preserve">         7条</w:t>
                  </w:r>
                </w:p>
                <w:p>
                  <w:pPr>
                    <w:tabs>
                      <w:tab w:val="left" w:pos="1260"/>
                    </w:tabs>
                    <w:rPr>
                      <w:rFonts w:ascii="宋体" w:hAnsi="宋体" w:eastAsia="宋体" w:cs="Times New Roman"/>
                      <w:sz w:val="18"/>
                      <w:szCs w:val="18"/>
                    </w:rPr>
                  </w:pP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>警用大檐帽</w:t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ab/>
                  </w:r>
                  <w:r>
                    <w:rPr>
                      <w:rFonts w:hint="eastAsia" w:ascii="Calibri" w:hAnsi="Calibri" w:eastAsia="宋体" w:cs="Times New Roman"/>
                      <w:b/>
                      <w:bCs/>
                      <w:szCs w:val="21"/>
                    </w:rPr>
                    <w:t xml:space="preserve">         7顶</w:t>
                  </w:r>
                </w:p>
              </w:tc>
            </w:tr>
          </w:tbl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备注：</w:t>
            </w:r>
          </w:p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1. “（一）免费保修期内售后服务要求”部分，</w:t>
            </w:r>
            <w:r>
              <w:rPr>
                <w:rFonts w:hint="eastAsia" w:ascii="Calibri" w:hAnsi="Calibri" w:eastAsia="宋体" w:cs="宋体"/>
              </w:rPr>
              <w:t>请详细列明免费保修期内的售后服务要求，内容包括但不限于免费保修期限、售后服务人员配备、技术培训方案、质量保证、违约承诺、维修响应及故障解决时间、方案等。</w:t>
            </w:r>
            <w:r>
              <w:rPr>
                <w:rFonts w:hint="eastAsia" w:ascii="Calibri" w:hAnsi="Calibri" w:eastAsia="宋体" w:cs="Times New Roman"/>
                <w:b/>
              </w:rPr>
              <w:t xml:space="preserve"> </w:t>
            </w:r>
          </w:p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2. “（二）免费保修期外售后服务要求”部分，</w:t>
            </w:r>
            <w:r>
              <w:rPr>
                <w:rFonts w:hint="eastAsia" w:ascii="Calibri" w:hAnsi="Calibri" w:eastAsia="宋体" w:cs="宋体"/>
              </w:rPr>
              <w:t>请详细列明免费保修期外的售后服务要求，内容包括但不限于零配件的优惠率、维修响应及故障解决时间、方案、提供的服务等。</w:t>
            </w:r>
          </w:p>
          <w:p>
            <w:pPr>
              <w:rPr>
                <w:rFonts w:ascii="Calibri" w:hAnsi="Calibri" w:eastAsia="宋体" w:cs="宋体"/>
              </w:rPr>
            </w:pPr>
            <w:r>
              <w:rPr>
                <w:rFonts w:hint="eastAsia" w:ascii="Calibri" w:hAnsi="Calibri" w:eastAsia="宋体" w:cs="Times New Roman"/>
                <w:b/>
              </w:rPr>
              <w:t>3. “（三）其他商务要求”部分，</w:t>
            </w:r>
            <w:r>
              <w:rPr>
                <w:rFonts w:hint="eastAsia" w:ascii="Calibri" w:hAnsi="Calibri" w:eastAsia="宋体" w:cs="宋体"/>
              </w:rPr>
              <w:t>如有补充，请详细列明。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F103A"/>
    <w:rsid w:val="2E6F10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2019-08-19T03:30:00Z</dcterms:created>
  <dc:creator>·</dc:creator>
  <cp:lastModifiedBy>·</cp:lastModifiedBy>
  <dcterms:modified xsi:type="dcterms:W3CDTF">2019-08-19T03:31:14Z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