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关于10-11层楼层改造的施工说明</w:t>
      </w:r>
    </w:p>
    <w:p>
      <w:pPr>
        <w:spacing w:line="260" w:lineRule="exact"/>
        <w:ind w:firstLine="440" w:firstLineChars="200"/>
        <w:rPr>
          <w:rFonts w:cstheme="minorHAnsi"/>
          <w:sz w:val="22"/>
          <w:szCs w:val="32"/>
        </w:rPr>
      </w:pPr>
    </w:p>
    <w:p>
      <w:pPr>
        <w:pStyle w:val="6"/>
        <w:numPr>
          <w:ilvl w:val="0"/>
          <w:numId w:val="1"/>
        </w:numPr>
        <w:ind w:firstLine="0" w:firstLineChars="0"/>
        <w:jc w:val="left"/>
        <w:rPr>
          <w:rFonts w:asciiTheme="majorHAnsi" w:hAnsiTheme="majorHAnsi" w:cstheme="minorHAnsi"/>
          <w:b/>
          <w:sz w:val="24"/>
          <w:szCs w:val="28"/>
        </w:rPr>
      </w:pPr>
      <w:r>
        <w:rPr>
          <w:rFonts w:hint="eastAsia" w:asciiTheme="majorHAnsi" w:hAnsiTheme="majorHAnsi" w:cstheme="minorHAnsi"/>
          <w:b/>
          <w:sz w:val="24"/>
          <w:szCs w:val="28"/>
        </w:rPr>
        <w:t>整改项目内容</w:t>
      </w:r>
    </w:p>
    <w:p>
      <w:pPr>
        <w:ind w:firstLine="440" w:firstLineChars="200"/>
        <w:jc w:val="left"/>
        <w:rPr>
          <w:rFonts w:asciiTheme="minorEastAsia" w:hAnsiTheme="minorEastAsia" w:cstheme="minorHAnsi"/>
          <w:sz w:val="22"/>
          <w:szCs w:val="28"/>
        </w:rPr>
      </w:pPr>
      <w:r>
        <w:rPr>
          <w:rFonts w:hint="eastAsia" w:asciiTheme="minorEastAsia" w:hAnsiTheme="minorEastAsia" w:cstheme="minorHAnsi"/>
          <w:sz w:val="22"/>
          <w:szCs w:val="28"/>
        </w:rPr>
        <w:t>此次办公用房整改包括以下项目：办公室隔墙、天花改造、木地板修复、部分柜体定制、木门定制、空调安装及强弱电改造等工程改造内容。其中：</w:t>
      </w:r>
    </w:p>
    <w:p>
      <w:pPr>
        <w:ind w:firstLine="440" w:firstLineChars="200"/>
        <w:jc w:val="left"/>
        <w:rPr>
          <w:rFonts w:asciiTheme="minorEastAsia" w:hAnsiTheme="minorEastAsia" w:cstheme="minorHAnsi"/>
          <w:sz w:val="22"/>
          <w:szCs w:val="28"/>
        </w:rPr>
      </w:pPr>
      <w:r>
        <w:rPr>
          <w:rFonts w:hint="eastAsia" w:asciiTheme="minorEastAsia" w:hAnsiTheme="minorEastAsia" w:cstheme="minorHAnsi"/>
          <w:sz w:val="22"/>
          <w:szCs w:val="28"/>
        </w:rPr>
        <w:t>1.办公用房改造共8间，面积约540㎡</w:t>
      </w:r>
    </w:p>
    <w:p>
      <w:pPr>
        <w:ind w:firstLine="440" w:firstLineChars="200"/>
        <w:jc w:val="left"/>
        <w:rPr>
          <w:rFonts w:asciiTheme="minorEastAsia" w:hAnsiTheme="minorEastAsia" w:cstheme="minorHAnsi"/>
          <w:sz w:val="22"/>
          <w:szCs w:val="28"/>
        </w:rPr>
      </w:pPr>
      <w:r>
        <w:rPr>
          <w:rFonts w:hint="eastAsia" w:asciiTheme="minorEastAsia" w:hAnsiTheme="minorEastAsia" w:cstheme="minorHAnsi"/>
          <w:sz w:val="22"/>
          <w:szCs w:val="28"/>
        </w:rPr>
        <w:t>2.室内隔墙面积：面积约400㎡</w:t>
      </w:r>
    </w:p>
    <w:p>
      <w:pPr>
        <w:ind w:firstLine="440" w:firstLineChars="200"/>
        <w:jc w:val="left"/>
        <w:rPr>
          <w:rFonts w:asciiTheme="minorEastAsia" w:hAnsiTheme="minorEastAsia" w:cstheme="minorHAnsi"/>
          <w:sz w:val="22"/>
          <w:szCs w:val="28"/>
        </w:rPr>
      </w:pPr>
      <w:r>
        <w:rPr>
          <w:rFonts w:hint="eastAsia" w:asciiTheme="minorEastAsia" w:hAnsiTheme="minorEastAsia" w:cstheme="minorHAnsi"/>
          <w:sz w:val="22"/>
          <w:szCs w:val="28"/>
        </w:rPr>
        <w:t>3.强弱电改造：面积约500㎡</w:t>
      </w:r>
    </w:p>
    <w:p>
      <w:pPr>
        <w:ind w:firstLine="440" w:firstLineChars="200"/>
        <w:jc w:val="left"/>
        <w:rPr>
          <w:rFonts w:asciiTheme="minorEastAsia" w:hAnsiTheme="minorEastAsia" w:cstheme="minorHAnsi"/>
          <w:sz w:val="22"/>
          <w:szCs w:val="28"/>
        </w:rPr>
      </w:pPr>
      <w:r>
        <w:rPr>
          <w:rFonts w:hint="eastAsia" w:asciiTheme="minorEastAsia" w:hAnsiTheme="minorEastAsia" w:cstheme="minorHAnsi"/>
          <w:sz w:val="22"/>
          <w:szCs w:val="28"/>
        </w:rPr>
        <w:t>4.木门16套</w:t>
      </w:r>
      <w:r>
        <w:rPr>
          <w:rFonts w:asciiTheme="minorEastAsia" w:hAnsiTheme="minorEastAsia" w:cstheme="minorHAnsi"/>
          <w:sz w:val="22"/>
          <w:szCs w:val="28"/>
        </w:rPr>
        <w:t xml:space="preserve"> </w:t>
      </w:r>
    </w:p>
    <w:p>
      <w:pPr>
        <w:ind w:firstLine="440" w:firstLineChars="200"/>
        <w:jc w:val="left"/>
        <w:rPr>
          <w:rFonts w:asciiTheme="minorEastAsia" w:hAnsiTheme="minorEastAsia" w:cstheme="minorHAnsi"/>
          <w:sz w:val="22"/>
          <w:szCs w:val="28"/>
        </w:rPr>
      </w:pPr>
      <w:r>
        <w:rPr>
          <w:rFonts w:hint="eastAsia" w:asciiTheme="minorEastAsia" w:hAnsiTheme="minorEastAsia" w:cstheme="minorHAnsi"/>
          <w:sz w:val="22"/>
          <w:szCs w:val="28"/>
        </w:rPr>
        <w:t>5.公共通道改造：70平方米</w:t>
      </w:r>
    </w:p>
    <w:p>
      <w:pPr>
        <w:spacing w:line="200" w:lineRule="exact"/>
        <w:jc w:val="left"/>
        <w:rPr>
          <w:rFonts w:asciiTheme="minorEastAsia" w:hAnsiTheme="minorEastAsia" w:cstheme="minorHAnsi"/>
          <w:sz w:val="15"/>
          <w:szCs w:val="28"/>
        </w:rPr>
      </w:pPr>
    </w:p>
    <w:p>
      <w:pPr>
        <w:pStyle w:val="6"/>
        <w:numPr>
          <w:ilvl w:val="0"/>
          <w:numId w:val="1"/>
        </w:numPr>
        <w:ind w:firstLine="0" w:firstLineChars="0"/>
        <w:jc w:val="left"/>
        <w:rPr>
          <w:rFonts w:asciiTheme="majorHAnsi" w:hAnsiTheme="majorHAnsi" w:cstheme="minorHAnsi"/>
          <w:b/>
          <w:sz w:val="24"/>
          <w:szCs w:val="28"/>
        </w:rPr>
      </w:pPr>
      <w:r>
        <w:rPr>
          <w:rFonts w:hint="eastAsia" w:asciiTheme="majorHAnsi" w:hAnsiTheme="majorHAnsi" w:cstheme="minorHAnsi"/>
          <w:b/>
          <w:sz w:val="24"/>
          <w:szCs w:val="28"/>
        </w:rPr>
        <w:t>项目概算</w:t>
      </w:r>
    </w:p>
    <w:p>
      <w:pPr>
        <w:ind w:firstLine="440" w:firstLineChars="200"/>
        <w:jc w:val="left"/>
        <w:rPr>
          <w:rFonts w:asciiTheme="minorEastAsia" w:hAnsiTheme="minorEastAsia" w:cstheme="minorHAnsi"/>
          <w:sz w:val="22"/>
          <w:szCs w:val="28"/>
        </w:rPr>
      </w:pPr>
      <w:r>
        <w:rPr>
          <w:rFonts w:hint="eastAsia" w:asciiTheme="minorEastAsia" w:hAnsiTheme="minorEastAsia" w:cstheme="minorHAnsi"/>
          <w:sz w:val="22"/>
          <w:szCs w:val="28"/>
        </w:rPr>
        <w:t>在施工平面图确定的基础上，办公室依据充分利旧、环保节约的原则，编制了项目概算，</w:t>
      </w:r>
      <w:r>
        <w:rPr>
          <w:rFonts w:hint="eastAsia" w:asciiTheme="minorEastAsia" w:hAnsiTheme="minorEastAsia" w:cstheme="minorHAnsi"/>
          <w:b/>
          <w:sz w:val="22"/>
          <w:szCs w:val="28"/>
        </w:rPr>
        <w:t>概算总价为57万元</w:t>
      </w:r>
      <w:r>
        <w:rPr>
          <w:rFonts w:hint="eastAsia" w:asciiTheme="minorEastAsia" w:hAnsiTheme="minorEastAsia" w:cstheme="minorHAnsi"/>
          <w:sz w:val="22"/>
          <w:szCs w:val="28"/>
        </w:rPr>
        <w:t>。</w:t>
      </w:r>
    </w:p>
    <w:p>
      <w:pPr>
        <w:ind w:firstLine="444" w:firstLineChars="202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1.隔墙墙体及墙体柜体饰面板部分约为30万元</w:t>
      </w:r>
    </w:p>
    <w:p>
      <w:pPr>
        <w:ind w:firstLine="444" w:firstLineChars="202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2.地面改造（局部木地板拆除及恢复、打蜡翻新）2万元</w:t>
      </w:r>
      <w:r>
        <w:rPr>
          <w:rFonts w:asciiTheme="minorEastAsia" w:hAnsiTheme="minorEastAsia"/>
          <w:sz w:val="22"/>
          <w:szCs w:val="28"/>
        </w:rPr>
        <w:t xml:space="preserve"> </w:t>
      </w:r>
    </w:p>
    <w:p>
      <w:pPr>
        <w:ind w:firstLine="444" w:firstLineChars="202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3.强弱电线路改造3万元</w:t>
      </w:r>
    </w:p>
    <w:p>
      <w:pPr>
        <w:ind w:firstLine="444" w:firstLineChars="202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4.天花吊顶改造5万元（含走道吊顶）</w:t>
      </w:r>
    </w:p>
    <w:p>
      <w:pPr>
        <w:ind w:firstLine="444" w:firstLineChars="202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5.新增木门及改造5万元</w:t>
      </w:r>
    </w:p>
    <w:p>
      <w:pPr>
        <w:ind w:firstLine="444" w:firstLineChars="202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6.公共通道改造12万元</w:t>
      </w:r>
    </w:p>
    <w:p>
      <w:pPr>
        <w:spacing w:line="200" w:lineRule="exact"/>
        <w:jc w:val="left"/>
        <w:rPr>
          <w:rFonts w:asciiTheme="minorEastAsia" w:hAnsiTheme="minorEastAsia" w:cstheme="minorHAnsi"/>
          <w:sz w:val="22"/>
          <w:szCs w:val="28"/>
        </w:rPr>
      </w:pPr>
    </w:p>
    <w:p>
      <w:pPr>
        <w:pStyle w:val="6"/>
        <w:numPr>
          <w:ilvl w:val="0"/>
          <w:numId w:val="1"/>
        </w:numPr>
        <w:ind w:firstLine="0" w:firstLineChars="0"/>
        <w:jc w:val="left"/>
        <w:rPr>
          <w:rFonts w:asciiTheme="majorHAnsi" w:hAnsiTheme="majorHAnsi" w:cstheme="minorHAnsi"/>
          <w:b/>
          <w:sz w:val="24"/>
          <w:szCs w:val="28"/>
        </w:rPr>
      </w:pPr>
      <w:r>
        <w:rPr>
          <w:rFonts w:hint="eastAsia" w:asciiTheme="majorHAnsi" w:hAnsiTheme="majorHAnsi" w:cstheme="minorHAnsi"/>
          <w:b/>
          <w:sz w:val="24"/>
          <w:szCs w:val="28"/>
        </w:rPr>
        <w:t>改造使用的材料</w:t>
      </w:r>
    </w:p>
    <w:p>
      <w:pPr>
        <w:ind w:firstLine="440" w:firstLineChars="200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1、隔断使用材料：</w:t>
      </w:r>
    </w:p>
    <w:p>
      <w:pPr>
        <w:ind w:firstLine="444" w:firstLineChars="202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双层轻钢龙骨石膏板及加生态板面</w:t>
      </w:r>
    </w:p>
    <w:p>
      <w:pPr>
        <w:ind w:firstLine="440" w:firstLineChars="200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2、天花吊顶：</w:t>
      </w:r>
    </w:p>
    <w:p>
      <w:pPr>
        <w:ind w:firstLine="444" w:firstLineChars="202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造型石膏板天花、外走道铝板吊顶、室内原天花改造</w:t>
      </w:r>
    </w:p>
    <w:p>
      <w:pPr>
        <w:ind w:firstLine="440" w:firstLineChars="200"/>
        <w:jc w:val="left"/>
        <w:rPr>
          <w:rFonts w:asciiTheme="minorEastAsia" w:hAnsiTheme="minorEastAsia" w:cstheme="minorHAnsi"/>
          <w:sz w:val="22"/>
          <w:szCs w:val="28"/>
        </w:rPr>
      </w:pPr>
      <w:r>
        <w:rPr>
          <w:rFonts w:hint="eastAsia" w:asciiTheme="minorEastAsia" w:hAnsiTheme="minorEastAsia" w:cstheme="minorHAnsi"/>
          <w:sz w:val="22"/>
          <w:szCs w:val="28"/>
        </w:rPr>
        <w:t>3、墙柜制作：</w:t>
      </w:r>
    </w:p>
    <w:p>
      <w:pPr>
        <w:ind w:firstLine="444" w:firstLineChars="202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按个性要求拆除重做或原有改造</w:t>
      </w:r>
    </w:p>
    <w:p>
      <w:pPr>
        <w:ind w:firstLine="426" w:firstLineChars="193"/>
        <w:jc w:val="left"/>
        <w:rPr>
          <w:rFonts w:asciiTheme="minorEastAsia" w:hAnsiTheme="minorEastAsia"/>
          <w:b/>
          <w:sz w:val="22"/>
          <w:szCs w:val="28"/>
        </w:rPr>
      </w:pPr>
      <w:r>
        <w:rPr>
          <w:rFonts w:hint="eastAsia" w:asciiTheme="minorEastAsia" w:hAnsiTheme="minorEastAsia"/>
          <w:b/>
          <w:sz w:val="22"/>
          <w:szCs w:val="28"/>
        </w:rPr>
        <w:t>所有使用材料须符合环保标准并经我院确认</w:t>
      </w:r>
    </w:p>
    <w:p>
      <w:pPr>
        <w:spacing w:line="200" w:lineRule="exact"/>
        <w:jc w:val="left"/>
        <w:rPr>
          <w:rFonts w:asciiTheme="minorEastAsia" w:hAnsiTheme="minorEastAsia" w:cstheme="minorHAnsi"/>
          <w:sz w:val="15"/>
          <w:szCs w:val="28"/>
        </w:rPr>
      </w:pPr>
    </w:p>
    <w:p>
      <w:pPr>
        <w:pStyle w:val="6"/>
        <w:numPr>
          <w:ilvl w:val="0"/>
          <w:numId w:val="1"/>
        </w:numPr>
        <w:ind w:firstLine="0" w:firstLineChars="0"/>
        <w:jc w:val="left"/>
        <w:rPr>
          <w:rFonts w:asciiTheme="majorHAnsi" w:hAnsiTheme="majorHAnsi" w:cstheme="minorHAnsi"/>
          <w:b/>
          <w:sz w:val="24"/>
          <w:szCs w:val="28"/>
        </w:rPr>
      </w:pPr>
      <w:r>
        <w:rPr>
          <w:rFonts w:hint="eastAsia" w:asciiTheme="majorHAnsi" w:hAnsiTheme="majorHAnsi" w:cstheme="minorHAnsi"/>
          <w:b/>
          <w:sz w:val="24"/>
          <w:szCs w:val="28"/>
        </w:rPr>
        <w:t>部分无法准确估算的</w:t>
      </w:r>
    </w:p>
    <w:p>
      <w:pPr>
        <w:ind w:firstLine="440" w:firstLineChars="200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 w:cstheme="minorHAnsi"/>
          <w:sz w:val="22"/>
          <w:szCs w:val="28"/>
        </w:rPr>
        <w:t>1.文件柜体。原办公用房内柜体移动，涉及部分拆除及修补，需</w:t>
      </w:r>
      <w:r>
        <w:rPr>
          <w:rFonts w:hint="eastAsia" w:asciiTheme="minorEastAsia" w:hAnsiTheme="minorEastAsia"/>
          <w:sz w:val="22"/>
          <w:szCs w:val="28"/>
        </w:rPr>
        <w:t>根据现在实际情况确定；</w:t>
      </w:r>
    </w:p>
    <w:p>
      <w:pPr>
        <w:ind w:firstLine="440" w:firstLineChars="200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 xml:space="preserve">2.室内隔墙改造。隔墙墙体各不同，涉及电路走向等隐蔽工程费用，目前使用暂估价，准确价格需根据现场实际情况确定；       </w:t>
      </w:r>
    </w:p>
    <w:p>
      <w:pPr>
        <w:ind w:firstLine="440" w:firstLineChars="200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3.天花部分。因隔墙影响照明，空调，消防，天花修复需在空调安装位置确定后，才能准确计算费用。</w:t>
      </w:r>
    </w:p>
    <w:p>
      <w:pPr>
        <w:ind w:firstLine="440" w:firstLineChars="200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虽然以上三项无法准确估算，但概算内已做考虑，并确保施工中尽可能不超概算总价，最终工程造价以工程审计为准。</w:t>
      </w:r>
    </w:p>
    <w:p>
      <w:pPr>
        <w:spacing w:line="200" w:lineRule="exact"/>
        <w:jc w:val="left"/>
        <w:rPr>
          <w:rFonts w:asciiTheme="minorEastAsia" w:hAnsiTheme="minorEastAsia" w:cstheme="minorHAnsi"/>
          <w:sz w:val="22"/>
          <w:szCs w:val="28"/>
        </w:rPr>
      </w:pPr>
    </w:p>
    <w:p>
      <w:pPr>
        <w:pStyle w:val="6"/>
        <w:numPr>
          <w:ilvl w:val="0"/>
          <w:numId w:val="1"/>
        </w:numPr>
        <w:ind w:firstLine="0" w:firstLineChars="0"/>
        <w:jc w:val="left"/>
        <w:rPr>
          <w:rFonts w:asciiTheme="majorHAnsi" w:hAnsiTheme="majorHAnsi" w:cstheme="minorHAnsi"/>
          <w:b/>
          <w:sz w:val="24"/>
          <w:szCs w:val="28"/>
        </w:rPr>
      </w:pPr>
      <w:r>
        <w:rPr>
          <w:rFonts w:hint="eastAsia" w:asciiTheme="majorHAnsi" w:hAnsiTheme="majorHAnsi" w:cstheme="minorHAnsi"/>
          <w:b/>
          <w:sz w:val="24"/>
          <w:szCs w:val="28"/>
        </w:rPr>
        <w:t>预计工期</w:t>
      </w:r>
    </w:p>
    <w:p>
      <w:pPr>
        <w:ind w:firstLine="440" w:firstLineChars="200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1.备料期。经市场调研，隔墙材料备料需5-7天，门套预计7天，木门制作15天；</w:t>
      </w:r>
    </w:p>
    <w:p>
      <w:pPr>
        <w:ind w:firstLine="440" w:firstLineChars="200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2.办公室改造工期。如按上述期限提前备料，全天开展工期可控制在30天内完成。</w:t>
      </w:r>
    </w:p>
    <w:p>
      <w:pPr>
        <w:ind w:firstLine="440" w:firstLineChars="200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 w:cstheme="minorHAnsi"/>
          <w:sz w:val="22"/>
          <w:szCs w:val="28"/>
        </w:rPr>
        <w:t>由于工程在100万元以内，可采取我院基建管理办法自行采购</w:t>
      </w:r>
      <w:r>
        <w:rPr>
          <w:rFonts w:hint="eastAsia" w:asciiTheme="minorEastAsia" w:hAnsiTheme="minorEastAsia"/>
          <w:sz w:val="22"/>
          <w:szCs w:val="28"/>
        </w:rPr>
        <w:t>抽取施工单位。资金从2018年楼层改造项目预算中支付。</w:t>
      </w:r>
    </w:p>
    <w:p>
      <w:pPr>
        <w:ind w:firstLine="440" w:firstLineChars="200"/>
        <w:jc w:val="left"/>
        <w:rPr>
          <w:rFonts w:asciiTheme="minorEastAsia" w:hAnsiTheme="minorEastAsia"/>
          <w:sz w:val="22"/>
          <w:szCs w:val="28"/>
        </w:rPr>
      </w:pPr>
    </w:p>
    <w:p>
      <w:pPr>
        <w:ind w:firstLine="440" w:firstLineChars="200"/>
        <w:jc w:val="left"/>
        <w:rPr>
          <w:rFonts w:asciiTheme="minorEastAsia" w:hAnsiTheme="minorEastAsia"/>
          <w:sz w:val="22"/>
          <w:szCs w:val="28"/>
        </w:rPr>
      </w:pPr>
    </w:p>
    <w:p>
      <w:pPr>
        <w:jc w:val="left"/>
        <w:rPr>
          <w:rFonts w:hint="eastAsia" w:asciiTheme="minorEastAsia" w:hAnsiTheme="minorEastAsia" w:cstheme="minorHAnsi"/>
          <w:sz w:val="22"/>
          <w:szCs w:val="28"/>
        </w:rPr>
      </w:pPr>
      <w:r>
        <w:rPr>
          <w:rFonts w:hint="eastAsia" w:asciiTheme="minorEastAsia" w:hAnsiTheme="minorEastAsia" w:cstheme="minorHAnsi"/>
          <w:sz w:val="22"/>
          <w:szCs w:val="28"/>
        </w:rPr>
        <w:t>附：施工及效果图</w:t>
      </w:r>
    </w:p>
    <w:p>
      <w:pPr>
        <w:jc w:val="left"/>
        <w:rPr>
          <w:rFonts w:hint="eastAsia" w:asciiTheme="minorEastAsia" w:hAnsiTheme="minorEastAsia" w:eastAsiaTheme="minorEastAsia" w:cstheme="minorHAnsi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HAnsi"/>
          <w:sz w:val="22"/>
          <w:szCs w:val="28"/>
          <w:lang w:eastAsia="zh-CN"/>
        </w:rPr>
        <w:drawing>
          <wp:inline distT="0" distB="0" distL="114300" distR="114300">
            <wp:extent cx="6112510" cy="4578985"/>
            <wp:effectExtent l="0" t="0" r="13970" b="8255"/>
            <wp:docPr id="5" name="图片 5" descr="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HAnsi"/>
          <w:sz w:val="22"/>
          <w:szCs w:val="28"/>
          <w:lang w:eastAsia="zh-CN"/>
        </w:rPr>
        <w:drawing>
          <wp:inline distT="0" distB="0" distL="114300" distR="114300">
            <wp:extent cx="6120130" cy="4796155"/>
            <wp:effectExtent l="0" t="0" r="6350" b="4445"/>
            <wp:docPr id="4" name="图片 4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HAnsi"/>
          <w:sz w:val="22"/>
          <w:szCs w:val="28"/>
          <w:lang w:eastAsia="zh-CN"/>
        </w:rPr>
        <w:drawing>
          <wp:inline distT="0" distB="0" distL="114300" distR="114300">
            <wp:extent cx="6116320" cy="4963160"/>
            <wp:effectExtent l="0" t="0" r="10160" b="508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HAnsi"/>
          <w:sz w:val="22"/>
          <w:szCs w:val="28"/>
          <w:lang w:eastAsia="zh-CN"/>
        </w:rPr>
        <w:drawing>
          <wp:inline distT="0" distB="0" distL="114300" distR="114300">
            <wp:extent cx="6059170" cy="4225290"/>
            <wp:effectExtent l="0" t="0" r="6350" b="1143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Theme="minorEastAsia" w:hAnsiTheme="minorEastAsia" w:eastAsiaTheme="minorEastAsia" w:cstheme="minorHAnsi"/>
          <w:sz w:val="22"/>
          <w:szCs w:val="28"/>
          <w:lang w:eastAsia="zh-CN"/>
        </w:rPr>
        <w:drawing>
          <wp:inline distT="0" distB="0" distL="114300" distR="114300">
            <wp:extent cx="6114415" cy="3728085"/>
            <wp:effectExtent l="0" t="0" r="12065" b="571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eastAsia" w:asciiTheme="minorEastAsia" w:hAnsiTheme="minorEastAsia" w:cstheme="minorHAnsi"/>
          <w:sz w:val="22"/>
          <w:szCs w:val="28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E5A8E"/>
    <w:multiLevelType w:val="multilevel"/>
    <w:tmpl w:val="56CE5A8E"/>
    <w:lvl w:ilvl="0" w:tentative="0">
      <w:start w:val="1"/>
      <w:numFmt w:val="chineseCountingThousand"/>
      <w:suff w:val="nothing"/>
      <w:lvlText w:val="%1、"/>
      <w:lvlJc w:val="left"/>
      <w:pPr>
        <w:ind w:left="0" w:firstLine="113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3570" w:hanging="420"/>
      </w:pPr>
    </w:lvl>
    <w:lvl w:ilvl="2" w:tentative="0">
      <w:start w:val="1"/>
      <w:numFmt w:val="lowerRoman"/>
      <w:lvlText w:val="%3."/>
      <w:lvlJc w:val="right"/>
      <w:pPr>
        <w:ind w:left="3990" w:hanging="420"/>
      </w:pPr>
    </w:lvl>
    <w:lvl w:ilvl="3" w:tentative="0">
      <w:start w:val="1"/>
      <w:numFmt w:val="decimal"/>
      <w:lvlText w:val="%4."/>
      <w:lvlJc w:val="left"/>
      <w:pPr>
        <w:ind w:left="4410" w:hanging="420"/>
      </w:pPr>
    </w:lvl>
    <w:lvl w:ilvl="4" w:tentative="0">
      <w:start w:val="1"/>
      <w:numFmt w:val="lowerLetter"/>
      <w:lvlText w:val="%5)"/>
      <w:lvlJc w:val="left"/>
      <w:pPr>
        <w:ind w:left="4830" w:hanging="420"/>
      </w:pPr>
    </w:lvl>
    <w:lvl w:ilvl="5" w:tentative="0">
      <w:start w:val="1"/>
      <w:numFmt w:val="lowerRoman"/>
      <w:lvlText w:val="%6."/>
      <w:lvlJc w:val="right"/>
      <w:pPr>
        <w:ind w:left="5250" w:hanging="420"/>
      </w:pPr>
    </w:lvl>
    <w:lvl w:ilvl="6" w:tentative="0">
      <w:start w:val="1"/>
      <w:numFmt w:val="decimal"/>
      <w:lvlText w:val="%7."/>
      <w:lvlJc w:val="left"/>
      <w:pPr>
        <w:ind w:left="5670" w:hanging="420"/>
      </w:pPr>
    </w:lvl>
    <w:lvl w:ilvl="7" w:tentative="0">
      <w:start w:val="1"/>
      <w:numFmt w:val="lowerLetter"/>
      <w:lvlText w:val="%8)"/>
      <w:lvlJc w:val="left"/>
      <w:pPr>
        <w:ind w:left="6090" w:hanging="420"/>
      </w:pPr>
    </w:lvl>
    <w:lvl w:ilvl="8" w:tentative="0">
      <w:start w:val="1"/>
      <w:numFmt w:val="lowerRoman"/>
      <w:lvlText w:val="%9."/>
      <w:lvlJc w:val="right"/>
      <w:pPr>
        <w:ind w:left="65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950"/>
    <w:rsid w:val="000552A1"/>
    <w:rsid w:val="000A5065"/>
    <w:rsid w:val="000F466E"/>
    <w:rsid w:val="000F59E2"/>
    <w:rsid w:val="00166CC8"/>
    <w:rsid w:val="00242610"/>
    <w:rsid w:val="00262950"/>
    <w:rsid w:val="0032463B"/>
    <w:rsid w:val="00374351"/>
    <w:rsid w:val="003D0E05"/>
    <w:rsid w:val="00437ED2"/>
    <w:rsid w:val="004E7D4C"/>
    <w:rsid w:val="00570877"/>
    <w:rsid w:val="00594DFF"/>
    <w:rsid w:val="00623E6C"/>
    <w:rsid w:val="006E5796"/>
    <w:rsid w:val="007008E3"/>
    <w:rsid w:val="0070274E"/>
    <w:rsid w:val="007A4400"/>
    <w:rsid w:val="00805F47"/>
    <w:rsid w:val="008128C2"/>
    <w:rsid w:val="00867AD3"/>
    <w:rsid w:val="00876EEA"/>
    <w:rsid w:val="008A6695"/>
    <w:rsid w:val="008E7420"/>
    <w:rsid w:val="00912242"/>
    <w:rsid w:val="0095539D"/>
    <w:rsid w:val="009570B5"/>
    <w:rsid w:val="009739FE"/>
    <w:rsid w:val="00A02EC4"/>
    <w:rsid w:val="00BC0A39"/>
    <w:rsid w:val="00CA1EE8"/>
    <w:rsid w:val="00ED5B84"/>
    <w:rsid w:val="00F92228"/>
    <w:rsid w:val="7C5E1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121</Words>
  <Characters>690</Characters>
  <Lines>5</Lines>
  <Paragraphs>1</Paragraphs>
  <TotalTime>66</TotalTime>
  <ScaleCrop>false</ScaleCrop>
  <LinksUpToDate>false</LinksUpToDate>
  <CharactersWithSpaces>810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2018-08-17T03:54:00Z</dcterms:created>
  <dc:creator>ZWJ</dc:creator>
  <cp:lastModifiedBy>xxh</cp:lastModifiedBy>
  <cp:lastPrinted>2018-09-05T03:23:00Z</cp:lastPrinted>
  <dcterms:modified xsi:type="dcterms:W3CDTF">2018-09-05T08:49:31Z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